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sz w:val="28"/>
          <w:szCs w:val="28"/>
        </w:rPr>
      </w:pPr>
      <w:r w:rsidDel="00000000" w:rsidR="00000000" w:rsidRPr="00000000">
        <w:rPr>
          <w:b w:val="1"/>
          <w:sz w:val="28"/>
          <w:szCs w:val="28"/>
          <w:rtl w:val="0"/>
        </w:rPr>
        <w:t xml:space="preserve">Creative Teaching Philosophy - List Poems</w:t>
      </w:r>
    </w:p>
    <w:p w:rsidR="00000000" w:rsidDel="00000000" w:rsidP="00000000" w:rsidRDefault="00000000" w:rsidRPr="00000000" w14:paraId="00000002">
      <w:pPr>
        <w:widowControl w:val="0"/>
        <w:spacing w:line="240" w:lineRule="auto"/>
        <w:rPr>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I want my students to stumble out of the classroom in a daze, </w:t>
            </w:r>
          </w:p>
          <w:p w:rsidR="00000000" w:rsidDel="00000000" w:rsidP="00000000" w:rsidRDefault="00000000" w:rsidRPr="00000000" w14:paraId="00000004">
            <w:pPr>
              <w:widowControl w:val="0"/>
              <w:spacing w:line="240" w:lineRule="auto"/>
              <w:ind w:left="720" w:firstLine="720"/>
              <w:rPr/>
            </w:pPr>
            <w:r w:rsidDel="00000000" w:rsidR="00000000" w:rsidRPr="00000000">
              <w:rPr>
                <w:rtl w:val="0"/>
              </w:rPr>
              <w:t xml:space="preserve">wobbling at the knees, because all of a sudden the world looks unfamiliar and strange.</w:t>
            </w:r>
          </w:p>
          <w:p w:rsidR="00000000" w:rsidDel="00000000" w:rsidP="00000000" w:rsidRDefault="00000000" w:rsidRPr="00000000" w14:paraId="00000005">
            <w:pPr>
              <w:widowControl w:val="0"/>
              <w:spacing w:line="240" w:lineRule="auto"/>
              <w:ind w:left="720" w:firstLine="720"/>
              <w:rPr/>
            </w:pPr>
            <w:r w:rsidDel="00000000" w:rsidR="00000000" w:rsidRPr="00000000">
              <w:rPr>
                <w:rtl w:val="0"/>
              </w:rPr>
            </w:r>
          </w:p>
          <w:p w:rsidR="00000000" w:rsidDel="00000000" w:rsidP="00000000" w:rsidRDefault="00000000" w:rsidRPr="00000000" w14:paraId="00000006">
            <w:pPr>
              <w:widowControl w:val="0"/>
              <w:spacing w:line="240" w:lineRule="auto"/>
              <w:ind w:left="1440" w:firstLine="0"/>
              <w:rPr/>
            </w:pPr>
            <w:r w:rsidDel="00000000" w:rsidR="00000000" w:rsidRPr="00000000">
              <w:rPr>
                <w:rtl w:val="0"/>
              </w:rPr>
              <w:t xml:space="preserve">I want them to wonder why they always heard </w:t>
            </w:r>
          </w:p>
          <w:p w:rsidR="00000000" w:rsidDel="00000000" w:rsidP="00000000" w:rsidRDefault="00000000" w:rsidRPr="00000000" w14:paraId="00000007">
            <w:pPr>
              <w:widowControl w:val="0"/>
              <w:spacing w:line="240" w:lineRule="auto"/>
              <w:ind w:left="1440" w:firstLine="720"/>
              <w:rPr/>
            </w:pPr>
            <w:r w:rsidDel="00000000" w:rsidR="00000000" w:rsidRPr="00000000">
              <w:rPr>
                <w:rtl w:val="0"/>
              </w:rPr>
              <w:t xml:space="preserve">so much about Rosa Parks,</w:t>
            </w:r>
          </w:p>
          <w:p w:rsidR="00000000" w:rsidDel="00000000" w:rsidP="00000000" w:rsidRDefault="00000000" w:rsidRPr="00000000" w14:paraId="00000008">
            <w:pPr>
              <w:widowControl w:val="0"/>
              <w:spacing w:line="240" w:lineRule="auto"/>
              <w:ind w:left="1440" w:firstLine="720"/>
              <w:rPr/>
            </w:pPr>
            <w:r w:rsidDel="00000000" w:rsidR="00000000" w:rsidRPr="00000000">
              <w:rPr>
                <w:rtl w:val="0"/>
              </w:rPr>
              <w:t xml:space="preserve">but next to nothing </w:t>
            </w:r>
          </w:p>
          <w:p w:rsidR="00000000" w:rsidDel="00000000" w:rsidP="00000000" w:rsidRDefault="00000000" w:rsidRPr="00000000" w14:paraId="00000009">
            <w:pPr>
              <w:widowControl w:val="0"/>
              <w:spacing w:line="240" w:lineRule="auto"/>
              <w:ind w:left="1440" w:firstLine="720"/>
              <w:rPr/>
            </w:pPr>
            <w:r w:rsidDel="00000000" w:rsidR="00000000" w:rsidRPr="00000000">
              <w:rPr>
                <w:rtl w:val="0"/>
              </w:rPr>
              <w:t xml:space="preserve">about Ida B. Wells and Homer Plessy.</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I want them always to look for the date.</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I want them to sense the depths </w:t>
              <w:tab/>
              <w:tab/>
              <w:tab/>
              <w:t xml:space="preserve">of history - </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ind w:left="720" w:firstLine="0"/>
              <w:rPr/>
            </w:pPr>
            <w:r w:rsidDel="00000000" w:rsidR="00000000" w:rsidRPr="00000000">
              <w:rPr>
                <w:rtl w:val="0"/>
              </w:rPr>
              <w:t xml:space="preserve">the feeling that we are just floating on the surface of a dark, mysterious ocean. </w:t>
            </w:r>
          </w:p>
          <w:p w:rsidR="00000000" w:rsidDel="00000000" w:rsidP="00000000" w:rsidRDefault="00000000" w:rsidRPr="00000000" w14:paraId="00000010">
            <w:pPr>
              <w:widowControl w:val="0"/>
              <w:spacing w:line="240" w:lineRule="auto"/>
              <w:ind w:left="720" w:firstLine="0"/>
              <w:rPr/>
            </w:pPr>
            <w:r w:rsidDel="00000000" w:rsidR="00000000" w:rsidRPr="00000000">
              <w:rPr>
                <w:rtl w:val="0"/>
              </w:rPr>
              <w:t xml:space="preserve">All that we know </w:t>
            </w:r>
          </w:p>
          <w:p w:rsidR="00000000" w:rsidDel="00000000" w:rsidP="00000000" w:rsidRDefault="00000000" w:rsidRPr="00000000" w14:paraId="00000011">
            <w:pPr>
              <w:widowControl w:val="0"/>
              <w:spacing w:line="240" w:lineRule="auto"/>
              <w:ind w:firstLine="720"/>
              <w:rPr/>
            </w:pPr>
            <w:r w:rsidDel="00000000" w:rsidR="00000000" w:rsidRPr="00000000">
              <w:rPr>
                <w:rtl w:val="0"/>
              </w:rPr>
              <w:t xml:space="preserve">about the shipwrecks on the ocean floor </w:t>
              <w:tab/>
            </w:r>
          </w:p>
          <w:p w:rsidR="00000000" w:rsidDel="00000000" w:rsidP="00000000" w:rsidRDefault="00000000" w:rsidRPr="00000000" w14:paraId="00000012">
            <w:pPr>
              <w:widowControl w:val="0"/>
              <w:spacing w:line="240" w:lineRule="auto"/>
              <w:ind w:firstLine="720"/>
              <w:rPr/>
            </w:pPr>
            <w:r w:rsidDel="00000000" w:rsidR="00000000" w:rsidRPr="00000000">
              <w:rPr>
                <w:rtl w:val="0"/>
              </w:rPr>
              <w:t xml:space="preserve">are the deductions we can make from </w:t>
            </w:r>
          </w:p>
          <w:p w:rsidR="00000000" w:rsidDel="00000000" w:rsidP="00000000" w:rsidRDefault="00000000" w:rsidRPr="00000000" w14:paraId="00000013">
            <w:pPr>
              <w:widowControl w:val="0"/>
              <w:spacing w:line="240" w:lineRule="auto"/>
              <w:ind w:left="720" w:firstLine="720"/>
              <w:rPr/>
            </w:pPr>
            <w:r w:rsidDel="00000000" w:rsidR="00000000" w:rsidRPr="00000000">
              <w:rPr>
                <w:rtl w:val="0"/>
              </w:rPr>
              <w:t xml:space="preserve">pieces of flotsam</w:t>
            </w:r>
          </w:p>
          <w:p w:rsidR="00000000" w:rsidDel="00000000" w:rsidP="00000000" w:rsidRDefault="00000000" w:rsidRPr="00000000" w14:paraId="00000014">
            <w:pPr>
              <w:widowControl w:val="0"/>
              <w:spacing w:line="240" w:lineRule="auto"/>
              <w:ind w:left="720" w:firstLine="720"/>
              <w:rPr/>
            </w:pPr>
            <w:r w:rsidDel="00000000" w:rsidR="00000000" w:rsidRPr="00000000">
              <w:rPr>
                <w:rtl w:val="0"/>
              </w:rPr>
              <w:t xml:space="preserve">and the reports of deep-sea divers.</w:t>
            </w:r>
          </w:p>
        </w:tc>
      </w:tr>
    </w:tbl>
    <w:p w:rsidR="00000000" w:rsidDel="00000000" w:rsidP="00000000" w:rsidRDefault="00000000" w:rsidRPr="00000000" w14:paraId="00000015">
      <w:pPr>
        <w:widowControl w:val="0"/>
        <w:spacing w:line="240" w:lineRule="auto"/>
        <w:jc w:val="right"/>
        <w:rPr>
          <w:i w:val="1"/>
          <w:sz w:val="20"/>
          <w:szCs w:val="20"/>
        </w:rPr>
      </w:pPr>
      <w:r w:rsidDel="00000000" w:rsidR="00000000" w:rsidRPr="00000000">
        <w:rPr>
          <w:i w:val="1"/>
          <w:sz w:val="20"/>
          <w:szCs w:val="20"/>
          <w:rtl w:val="0"/>
        </w:rPr>
        <w:t xml:space="preserve">Adapted from Josh Ashenmiller’ SLO Curveball</w:t>
      </w:r>
      <w:r w:rsidDel="00000000" w:rsidR="00000000" w:rsidRPr="00000000">
        <w:rPr>
          <w:rtl w:val="0"/>
        </w:rPr>
      </w:r>
    </w:p>
    <w:p w:rsidR="00000000" w:rsidDel="00000000" w:rsidP="00000000" w:rsidRDefault="00000000" w:rsidRPr="00000000" w14:paraId="0000001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b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 want my students to open a new window to the world</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I want my students to master learning </w:t>
            </w:r>
          </w:p>
          <w:p w:rsidR="00000000" w:rsidDel="00000000" w:rsidP="00000000" w:rsidRDefault="00000000" w:rsidRPr="00000000" w14:paraId="0000001C">
            <w:pPr>
              <w:widowControl w:val="0"/>
              <w:ind w:left="720" w:firstLine="0"/>
              <w:rPr/>
            </w:pPr>
            <w:r w:rsidDel="00000000" w:rsidR="00000000" w:rsidRPr="00000000">
              <w:rPr>
                <w:rtl w:val="0"/>
              </w:rPr>
              <w:t xml:space="preserve">I want my students to understand that error is ok and very much welcomed. </w:t>
            </w:r>
          </w:p>
          <w:p w:rsidR="00000000" w:rsidDel="00000000" w:rsidP="00000000" w:rsidRDefault="00000000" w:rsidRPr="00000000" w14:paraId="0000001D">
            <w:pPr>
              <w:widowControl w:val="0"/>
              <w:ind w:left="720" w:firstLine="0"/>
              <w:rPr/>
            </w:pPr>
            <w:r w:rsidDel="00000000" w:rsidR="00000000" w:rsidRPr="00000000">
              <w:rPr>
                <w:rtl w:val="0"/>
              </w:rPr>
              <w:t xml:space="preserve">Nothing has to be perfect the first time around.</w:t>
            </w:r>
          </w:p>
          <w:p w:rsidR="00000000" w:rsidDel="00000000" w:rsidP="00000000" w:rsidRDefault="00000000" w:rsidRPr="00000000" w14:paraId="0000001E">
            <w:pPr>
              <w:widowControl w:val="0"/>
              <w:rPr/>
            </w:pPr>
            <w:r w:rsidDel="00000000" w:rsidR="00000000" w:rsidRPr="00000000">
              <w:rPr>
                <w:rtl w:val="0"/>
              </w:rPr>
              <w:t xml:space="preserve">I want my students to develop ways to work together in critical engagement and camaraderie.</w:t>
            </w:r>
          </w:p>
          <w:p w:rsidR="00000000" w:rsidDel="00000000" w:rsidP="00000000" w:rsidRDefault="00000000" w:rsidRPr="00000000" w14:paraId="0000001F">
            <w:pPr>
              <w:widowControl w:val="0"/>
              <w:rPr/>
            </w:pPr>
            <w:r w:rsidDel="00000000" w:rsidR="00000000" w:rsidRPr="00000000">
              <w:rPr>
                <w:rtl w:val="0"/>
              </w:rPr>
              <w:t xml:space="preserve">I want my students to be empowered so they can teach themselves.</w:t>
            </w:r>
          </w:p>
          <w:p w:rsidR="00000000" w:rsidDel="00000000" w:rsidP="00000000" w:rsidRDefault="00000000" w:rsidRPr="00000000" w14:paraId="00000020">
            <w:pPr>
              <w:widowControl w:val="0"/>
              <w:rPr/>
            </w:pPr>
            <w:r w:rsidDel="00000000" w:rsidR="00000000" w:rsidRPr="00000000">
              <w:rPr>
                <w:rtl w:val="0"/>
              </w:rPr>
              <w:t xml:space="preserve">I want students to learn a methodical approach in problem solving and critical thinking in engineering.</w:t>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I want my students to explain their positions and beliefs and provide evidence and examples to support their position. I want my students to critically analyze the messages being delivered in texts of what is acceptable in race and gender roles. ... to question everything; to decolonize and think critically.</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I want my students to imagine boldly and wildly.</w:t>
            </w:r>
          </w:p>
          <w:p w:rsidR="00000000" w:rsidDel="00000000" w:rsidP="00000000" w:rsidRDefault="00000000" w:rsidRPr="00000000" w14:paraId="00000025">
            <w:pPr>
              <w:widowControl w:val="0"/>
              <w:ind w:left="720" w:firstLine="720"/>
              <w:rPr/>
            </w:pPr>
            <w:r w:rsidDel="00000000" w:rsidR="00000000" w:rsidRPr="00000000">
              <w:rPr>
                <w:rtl w:val="0"/>
              </w:rPr>
              <w:t xml:space="preserve">I want my students to feel.</w:t>
            </w:r>
            <w:r w:rsidDel="00000000" w:rsidR="00000000" w:rsidRPr="00000000">
              <w:rPr>
                <w:rtl w:val="0"/>
              </w:rPr>
            </w:r>
          </w:p>
        </w:tc>
      </w:tr>
    </w:tbl>
    <w:p w:rsidR="00000000" w:rsidDel="00000000" w:rsidP="00000000" w:rsidRDefault="00000000" w:rsidRPr="00000000" w14:paraId="00000026">
      <w:pPr>
        <w:widowControl w:val="0"/>
        <w:spacing w:line="240" w:lineRule="auto"/>
        <w:jc w:val="right"/>
        <w:rPr>
          <w:i w:val="1"/>
          <w:sz w:val="20"/>
          <w:szCs w:val="20"/>
        </w:rPr>
      </w:pPr>
      <w:r w:rsidDel="00000000" w:rsidR="00000000" w:rsidRPr="00000000">
        <w:rPr>
          <w:i w:val="1"/>
          <w:sz w:val="20"/>
          <w:szCs w:val="20"/>
          <w:rtl w:val="0"/>
        </w:rPr>
        <w:t xml:space="preserve">A collage teaching philosophy poem by graduate students at CGU</w:t>
      </w:r>
    </w:p>
    <w:p w:rsidR="00000000" w:rsidDel="00000000" w:rsidP="00000000" w:rsidRDefault="00000000" w:rsidRPr="00000000" w14:paraId="00000027">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b w:val="1"/>
          <w:sz w:val="28"/>
          <w:szCs w:val="28"/>
          <w:rtl w:val="0"/>
        </w:rPr>
        <w:t xml:space="preserve">From Passion and Vision to SLOs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Write 2 statements - one for content and one for capacity - that capture what you passionately desire for your students. Then, work with a partner to translate your passion statements into Student Learning Outcomes that use Bloom, Fink, and LEAP Essential Outcomes verbs to communicate transparently to students what they will be able to do by the end of your course. </w:t>
      </w:r>
    </w:p>
    <w:p w:rsidR="00000000" w:rsidDel="00000000" w:rsidP="00000000" w:rsidRDefault="00000000" w:rsidRPr="00000000" w14:paraId="0000002C">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sz w:val="24"/>
                <w:szCs w:val="24"/>
              </w:rPr>
            </w:pPr>
            <w:r w:rsidDel="00000000" w:rsidR="00000000" w:rsidRPr="00000000">
              <w:rPr>
                <w:b w:val="1"/>
                <w:sz w:val="24"/>
                <w:szCs w:val="24"/>
                <w:rtl w:val="0"/>
              </w:rPr>
              <w:t xml:space="preserve">In my heart of hearts, what I really want my students to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sz w:val="24"/>
                <w:szCs w:val="24"/>
              </w:rPr>
            </w:pPr>
            <w:r w:rsidDel="00000000" w:rsidR="00000000" w:rsidRPr="00000000">
              <w:rPr>
                <w:b w:val="1"/>
                <w:sz w:val="24"/>
                <w:szCs w:val="24"/>
                <w:rtl w:val="0"/>
              </w:rPr>
              <w:t xml:space="preserve">Translation to SLOs students will understand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CONTENT</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FUTURE-CAPACITY</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CONTENT</w:t>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FUTURE-CAPACITY</w:t>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jc w:val="center"/>
        <w:rPr>
          <w:sz w:val="28"/>
          <w:szCs w:val="28"/>
        </w:rPr>
      </w:pPr>
      <w:r w:rsidDel="00000000" w:rsidR="00000000" w:rsidRPr="00000000">
        <w:rPr>
          <w:b w:val="1"/>
          <w:sz w:val="28"/>
          <w:szCs w:val="28"/>
          <w:rtl w:val="0"/>
        </w:rPr>
        <w:t xml:space="preserve">Creative Teaching Philosophy</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Write your own list poem that captures your scholarly vision and values for your students. Begin each statement with “I want”.  Be inspired by the initial brainstorm of your visions and values, and the poetic examples on this worksheet. Be bold, think big, and allow your scholarly passions to emerge into a rich and energizing vision for your students..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i w:val="1"/>
          <w:sz w:val="36"/>
          <w:szCs w:val="36"/>
        </w:rPr>
      </w:pPr>
      <w:r w:rsidDel="00000000" w:rsidR="00000000" w:rsidRPr="00000000">
        <w:rPr>
          <w:b w:val="1"/>
          <w:i w:val="1"/>
          <w:rtl w:val="0"/>
        </w:rPr>
        <w:t xml:space="preserve"> </w:t>
      </w:r>
      <w:r w:rsidDel="00000000" w:rsidR="00000000" w:rsidRPr="00000000">
        <w:rPr>
          <w:b w:val="1"/>
          <w:i w:val="1"/>
          <w:sz w:val="36"/>
          <w:szCs w:val="36"/>
          <w:rtl w:val="0"/>
        </w:rPr>
        <w:t xml:space="preserve">What I really want ... in my heart of hearts, my students to learn</w:t>
      </w:r>
    </w:p>
    <w:p w:rsidR="00000000" w:rsidDel="00000000" w:rsidP="00000000" w:rsidRDefault="00000000" w:rsidRPr="00000000" w14:paraId="00000054">
      <w:pPr>
        <w:rPr>
          <w:b w:val="1"/>
          <w:i w:val="1"/>
          <w:sz w:val="36"/>
          <w:szCs w:val="36"/>
        </w:rPr>
      </w:pPr>
      <w:r w:rsidDel="00000000" w:rsidR="00000000" w:rsidRPr="00000000">
        <w:rPr>
          <w:rtl w:val="0"/>
        </w:rPr>
      </w:r>
    </w:p>
    <w:p w:rsidR="00000000" w:rsidDel="00000000" w:rsidP="00000000" w:rsidRDefault="00000000" w:rsidRPr="00000000" w14:paraId="00000055">
      <w:pPr>
        <w:rPr>
          <w:sz w:val="36"/>
          <w:szCs w:val="36"/>
        </w:rPr>
      </w:pPr>
      <w:r w:rsidDel="00000000" w:rsidR="00000000" w:rsidRPr="00000000">
        <w:rPr>
          <w:b w:val="1"/>
          <w:i w:val="1"/>
          <w:sz w:val="36"/>
          <w:szCs w:val="36"/>
          <w:rtl w:val="0"/>
        </w:rPr>
        <w:t xml:space="preserve">I want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br w:type="page"/>
      </w:r>
      <w:r w:rsidDel="00000000" w:rsidR="00000000" w:rsidRPr="00000000">
        <w:rPr>
          <w:rtl w:val="0"/>
        </w:rPr>
      </w:r>
    </w:p>
    <w:p w:rsidR="00000000" w:rsidDel="00000000" w:rsidP="00000000" w:rsidRDefault="00000000" w:rsidRPr="00000000" w14:paraId="00000058">
      <w:pPr>
        <w:widowControl w:val="0"/>
        <w:spacing w:after="60" w:line="240" w:lineRule="auto"/>
        <w:jc w:val="center"/>
        <w:rPr>
          <w:b w:val="1"/>
          <w:sz w:val="28"/>
          <w:szCs w:val="28"/>
        </w:rPr>
      </w:pPr>
      <w:r w:rsidDel="00000000" w:rsidR="00000000" w:rsidRPr="00000000">
        <w:rPr>
          <w:b w:val="1"/>
          <w:sz w:val="28"/>
          <w:szCs w:val="28"/>
          <w:rtl w:val="0"/>
        </w:rPr>
        <w:t xml:space="preserve">Reflection</w:t>
      </w:r>
    </w:p>
    <w:p w:rsidR="00000000" w:rsidDel="00000000" w:rsidP="00000000" w:rsidRDefault="00000000" w:rsidRPr="00000000" w14:paraId="00000059">
      <w:pPr>
        <w:widowControl w:val="0"/>
        <w:spacing w:after="60" w:line="240" w:lineRule="auto"/>
        <w:rPr>
          <w:sz w:val="28"/>
          <w:szCs w:val="28"/>
        </w:rPr>
      </w:pPr>
      <w:r w:rsidDel="00000000" w:rsidR="00000000" w:rsidRPr="00000000">
        <w:rPr>
          <w:sz w:val="28"/>
          <w:szCs w:val="28"/>
          <w:rtl w:val="0"/>
        </w:rPr>
        <w:t xml:space="preserve">How do your deep values and passion as an educator enter your classroom and your facilitation of learning? What might you do to deepen how you integrate your disciplinary passion, your educator values and aspirations, and your day to day teaching? </w:t>
      </w:r>
    </w:p>
    <w:p w:rsidR="00000000" w:rsidDel="00000000" w:rsidP="00000000" w:rsidRDefault="00000000" w:rsidRPr="00000000" w14:paraId="0000005A">
      <w:pPr>
        <w:widowControl w:val="0"/>
        <w:spacing w:after="60" w:line="240" w:lineRule="auto"/>
        <w:rPr>
          <w:sz w:val="28"/>
          <w:szCs w:val="28"/>
        </w:rPr>
      </w:pPr>
      <w:r w:rsidDel="00000000" w:rsidR="00000000" w:rsidRPr="00000000">
        <w:rPr>
          <w:rtl w:val="0"/>
        </w:rPr>
      </w:r>
    </w:p>
    <w:p w:rsidR="00000000" w:rsidDel="00000000" w:rsidP="00000000" w:rsidRDefault="00000000" w:rsidRPr="00000000" w14:paraId="0000005B">
      <w:pPr>
        <w:widowControl w:val="0"/>
        <w:spacing w:after="60" w:line="240" w:lineRule="auto"/>
        <w:rPr>
          <w:sz w:val="28"/>
          <w:szCs w:val="28"/>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spacing w:line="240" w:lineRule="auto"/>
      <w:jc w:val="center"/>
      <w:rPr>
        <w:rFonts w:ascii="Arial" w:cs="Arial" w:eastAsia="Arial" w:hAnsi="Arial"/>
        <w:color w:val="7030a0"/>
        <w:sz w:val="20"/>
        <w:szCs w:val="20"/>
      </w:rPr>
    </w:pPr>
    <w:r w:rsidDel="00000000" w:rsidR="00000000" w:rsidRPr="00000000">
      <w:rPr>
        <w:rFonts w:ascii="Arial" w:cs="Arial" w:eastAsia="Arial" w:hAnsi="Arial"/>
        <w:color w:val="7030a0"/>
        <w:sz w:val="20"/>
        <w:szCs w:val="20"/>
        <w:rtl w:val="0"/>
      </w:rPr>
      <w:t xml:space="preserve">Preparing Future Faculty | </w:t>
    </w:r>
    <w:hyperlink r:id="rId1">
      <w:r w:rsidDel="00000000" w:rsidR="00000000" w:rsidRPr="00000000">
        <w:rPr>
          <w:rFonts w:ascii="Arial" w:cs="Arial" w:eastAsia="Arial" w:hAnsi="Arial"/>
          <w:color w:val="7030a0"/>
          <w:sz w:val="20"/>
          <w:szCs w:val="20"/>
          <w:u w:val="single"/>
          <w:rtl w:val="0"/>
        </w:rPr>
        <w:t xml:space="preserve">cgu.edu/pff</w:t>
      </w:r>
    </w:hyperlink>
    <w:r w:rsidDel="00000000" w:rsidR="00000000" w:rsidRPr="00000000">
      <w:rPr>
        <w:rFonts w:ascii="Arial" w:cs="Arial" w:eastAsia="Arial" w:hAnsi="Arial"/>
        <w:color w:val="7030a0"/>
        <w:sz w:val="20"/>
        <w:szCs w:val="20"/>
        <w:rtl w:val="0"/>
      </w:rPr>
      <w:t xml:space="preserve"> | </w:t>
    </w:r>
    <w:hyperlink r:id="rId2">
      <w:r w:rsidDel="00000000" w:rsidR="00000000" w:rsidRPr="00000000">
        <w:rPr>
          <w:rFonts w:ascii="Arial" w:cs="Arial" w:eastAsia="Arial" w:hAnsi="Arial"/>
          <w:color w:val="7030a0"/>
          <w:sz w:val="20"/>
          <w:szCs w:val="20"/>
          <w:u w:val="single"/>
          <w:rtl w:val="0"/>
        </w:rPr>
        <w:t xml:space="preserve">pff@cgu.edu</w:t>
      </w:r>
    </w:hyperlink>
    <w:r w:rsidDel="00000000" w:rsidR="00000000" w:rsidRPr="00000000">
      <w:rPr>
        <w:rFonts w:ascii="Arial" w:cs="Arial" w:eastAsia="Arial" w:hAnsi="Arial"/>
        <w:color w:val="7030a0"/>
        <w:sz w:val="20"/>
        <w:szCs w:val="20"/>
        <w:rtl w:val="0"/>
      </w:rPr>
      <w:t xml:space="preserve"> | Claremont Graduate University</w:t>
    </w:r>
  </w:p>
  <w:p w:rsidR="00000000" w:rsidDel="00000000" w:rsidP="00000000" w:rsidRDefault="00000000" w:rsidRPr="00000000" w14:paraId="0000005E">
    <w:pPr>
      <w:spacing w:line="240" w:lineRule="auto"/>
      <w:jc w:val="center"/>
      <w:rPr>
        <w:b w:val="1"/>
      </w:rPr>
    </w:pPr>
    <w:r w:rsidDel="00000000" w:rsidR="00000000" w:rsidRPr="00000000">
      <w:rPr>
        <w:rFonts w:ascii="Arial" w:cs="Arial" w:eastAsia="Arial" w:hAnsi="Arial"/>
        <w:color w:val="7030a0"/>
        <w:sz w:val="20"/>
        <w:szCs w:val="20"/>
      </w:rPr>
      <w:drawing>
        <wp:inline distB="19050" distT="19050" distL="19050" distR="19050">
          <wp:extent cx="471950" cy="165600"/>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71950" cy="1656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40" w:lineRule="auto"/>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gu.edu/pff" TargetMode="External"/><Relationship Id="rId2" Type="http://schemas.openxmlformats.org/officeDocument/2006/relationships/hyperlink" Target="mailto:pff@cgu.edu"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